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02A5" w14:textId="77777777" w:rsidR="001C481C" w:rsidRDefault="001C481C" w:rsidP="001C481C">
      <w:pPr>
        <w:pStyle w:val="BodyText"/>
        <w:ind w:left="831"/>
        <w:rPr>
          <w:b/>
          <w:bCs/>
          <w:sz w:val="28"/>
          <w:szCs w:val="28"/>
        </w:rPr>
      </w:pPr>
      <w:r w:rsidRPr="00556B75">
        <w:rPr>
          <w:sz w:val="28"/>
          <w:szCs w:val="28"/>
        </w:rPr>
        <w:t xml:space="preserve">          UBND PHƯỜNG HỘI AN</w:t>
      </w:r>
      <w:r>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t>KIỂM TRA CUỐI HỌC KÌ I</w:t>
      </w:r>
    </w:p>
    <w:p w14:paraId="7CA36395" w14:textId="77777777" w:rsidR="001C481C" w:rsidRPr="00556B75" w:rsidRDefault="001C481C" w:rsidP="001C481C">
      <w:pPr>
        <w:pStyle w:val="BodyText"/>
        <w:ind w:left="831"/>
        <w:rPr>
          <w:b/>
          <w:sz w:val="28"/>
          <w:szCs w:val="28"/>
        </w:rPr>
      </w:pPr>
      <w:r>
        <w:rPr>
          <w:b/>
          <w:bCs/>
          <w:sz w:val="28"/>
          <w:szCs w:val="28"/>
        </w:rPr>
        <w:t xml:space="preserve"> </w:t>
      </w:r>
      <w:r w:rsidRPr="00556B75">
        <w:rPr>
          <w:b/>
          <w:sz w:val="28"/>
          <w:szCs w:val="28"/>
        </w:rPr>
        <w:t xml:space="preserve">TRƯỜNG </w:t>
      </w:r>
      <w:r w:rsidRPr="001C481C">
        <w:rPr>
          <w:b/>
          <w:sz w:val="28"/>
          <w:szCs w:val="28"/>
          <w:u w:val="single"/>
        </w:rPr>
        <w:t>THCS NGUYỄN</w:t>
      </w:r>
      <w:r w:rsidRPr="00556B75">
        <w:rPr>
          <w:b/>
          <w:sz w:val="28"/>
          <w:szCs w:val="28"/>
          <w:lang w:val="vi-VN"/>
        </w:rPr>
        <w:t xml:space="preserve"> DUY HIỆU</w:t>
      </w:r>
      <w:r w:rsidRPr="00556B75">
        <w:rPr>
          <w:b/>
          <w:sz w:val="28"/>
          <w:szCs w:val="28"/>
        </w:rPr>
        <w:tab/>
      </w:r>
      <w:r w:rsidRPr="00556B75">
        <w:rPr>
          <w:b/>
          <w:sz w:val="28"/>
          <w:szCs w:val="28"/>
        </w:rPr>
        <w:tab/>
      </w:r>
      <w:r w:rsidRPr="00556B75">
        <w:rPr>
          <w:b/>
          <w:sz w:val="28"/>
          <w:szCs w:val="28"/>
        </w:rPr>
        <w:tab/>
      </w:r>
      <w:r w:rsidRPr="00556B75">
        <w:rPr>
          <w:b/>
          <w:sz w:val="28"/>
          <w:szCs w:val="28"/>
        </w:rPr>
        <w:tab/>
        <w:t xml:space="preserve">     NĂM HỌC 2025-2026</w:t>
      </w:r>
    </w:p>
    <w:p w14:paraId="23303DB2" w14:textId="6121D6C7" w:rsidR="001C481C" w:rsidRPr="001C481C" w:rsidRDefault="001C481C" w:rsidP="001C481C">
      <w:pPr>
        <w:pStyle w:val="BodyText"/>
        <w:tabs>
          <w:tab w:val="left" w:pos="9024"/>
        </w:tabs>
        <w:ind w:left="831"/>
        <w:rPr>
          <w:b/>
          <w:sz w:val="28"/>
          <w:szCs w:val="28"/>
          <w:lang w:val="vi-VN"/>
        </w:rPr>
      </w:pPr>
      <w:r w:rsidRPr="00556B75">
        <w:rPr>
          <w:b/>
          <w:noProof/>
          <w:lang w:eastAsia="en-US"/>
        </w:rPr>
        <mc:AlternateContent>
          <mc:Choice Requires="wps">
            <w:drawing>
              <wp:anchor distT="0" distB="0" distL="114300" distR="114300" simplePos="0" relativeHeight="251659264" behindDoc="0" locked="0" layoutInCell="1" allowOverlap="1" wp14:anchorId="3F176518" wp14:editId="71CB6FB2">
                <wp:simplePos x="0" y="0"/>
                <wp:positionH relativeFrom="column">
                  <wp:posOffset>1280160</wp:posOffset>
                </wp:positionH>
                <wp:positionV relativeFrom="paragraph">
                  <wp:posOffset>106680</wp:posOffset>
                </wp:positionV>
                <wp:extent cx="1560195" cy="341630"/>
                <wp:effectExtent l="0" t="0" r="20955" b="20320"/>
                <wp:wrapNone/>
                <wp:docPr id="111837082" name="Rectangle 111837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195" cy="3416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AF588E" w14:textId="77777777" w:rsidR="001C481C" w:rsidRDefault="001C481C" w:rsidP="001C481C">
                            <w:pPr>
                              <w:rPr>
                                <w:sz w:val="26"/>
                              </w:rPr>
                            </w:pPr>
                            <w:r>
                              <w:rPr>
                                <w:sz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76518" id="Rectangle 111837082" o:spid="_x0000_s1026" style="position:absolute;left:0;text-align:left;margin-left:100.8pt;margin-top:8.4pt;width:122.85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">
                <v:textbox>
                  <w:txbxContent>
                    <w:p w14:paraId="3BAF588E" w14:textId="77777777" w:rsidR="001C481C" w:rsidRDefault="001C481C" w:rsidP="001C481C">
                      <w:pPr>
                        <w:rPr>
                          <w:sz w:val="26"/>
                        </w:rPr>
                      </w:pPr>
                      <w:r>
                        <w:rPr>
                          <w:sz w:val="26"/>
                        </w:rPr>
                        <w:t>ĐỀ CHÍNH THỨC</w:t>
                      </w:r>
                    </w:p>
                  </w:txbxContent>
                </v:textbox>
              </v:rect>
            </w:pict>
          </mc:Fallback>
        </mc:AlternateContent>
      </w:r>
      <w:r w:rsidRPr="00556B75">
        <w:rPr>
          <w:b/>
          <w:sz w:val="28"/>
          <w:szCs w:val="28"/>
        </w:rPr>
        <w:t xml:space="preserve">                                                                                                 </w:t>
      </w:r>
      <w:r w:rsidRPr="001C481C">
        <w:rPr>
          <w:b/>
          <w:sz w:val="28"/>
          <w:szCs w:val="28"/>
        </w:rPr>
        <w:t xml:space="preserve">MÔN: </w:t>
      </w:r>
      <w:r w:rsidRPr="001C481C">
        <w:rPr>
          <w:b/>
          <w:sz w:val="28"/>
          <w:szCs w:val="28"/>
          <w:u w:val="single"/>
        </w:rPr>
        <w:t>GIÁO DỤC THỂ CHẤT</w:t>
      </w:r>
      <w:r w:rsidRPr="001C481C">
        <w:rPr>
          <w:b/>
          <w:sz w:val="28"/>
          <w:szCs w:val="28"/>
        </w:rPr>
        <w:t xml:space="preserve"> LỚP 9</w:t>
      </w:r>
    </w:p>
    <w:p w14:paraId="0CBBA52B" w14:textId="77777777" w:rsidR="001C481C" w:rsidRPr="001C481C" w:rsidRDefault="001C481C" w:rsidP="001C481C">
      <w:pPr>
        <w:pStyle w:val="BodyText"/>
        <w:ind w:left="831"/>
        <w:rPr>
          <w:b/>
          <w:sz w:val="28"/>
          <w:szCs w:val="28"/>
          <w:u w:val="single"/>
        </w:rPr>
      </w:pPr>
    </w:p>
    <w:p w14:paraId="15BC0B63" w14:textId="36971D23" w:rsidR="001C481C" w:rsidRDefault="00335917" w:rsidP="00335917">
      <w:pPr>
        <w:pStyle w:val="BodyText"/>
        <w:tabs>
          <w:tab w:val="left" w:pos="10716"/>
        </w:tabs>
        <w:ind w:left="831"/>
        <w:rPr>
          <w:b/>
          <w:bCs/>
          <w:color w:val="FF0000"/>
          <w:sz w:val="28"/>
          <w:szCs w:val="28"/>
        </w:rPr>
      </w:pPr>
      <w:r>
        <w:rPr>
          <w:b/>
          <w:bCs/>
          <w:color w:val="FF0000"/>
          <w:sz w:val="28"/>
          <w:szCs w:val="28"/>
        </w:rPr>
        <w:t xml:space="preserve">                                                                                                                    </w:t>
      </w:r>
      <w:r>
        <w:rPr>
          <w:b/>
          <w:sz w:val="28"/>
          <w:szCs w:val="28"/>
        </w:rPr>
        <w:t>THỜI GIAN</w:t>
      </w:r>
      <w:r w:rsidRPr="00DF62E0">
        <w:rPr>
          <w:b/>
          <w:sz w:val="28"/>
          <w:szCs w:val="28"/>
        </w:rPr>
        <w:t xml:space="preserve"> : 45 </w:t>
      </w:r>
      <w:r>
        <w:rPr>
          <w:b/>
          <w:sz w:val="28"/>
          <w:szCs w:val="28"/>
        </w:rPr>
        <w:t>PHÚT</w:t>
      </w:r>
    </w:p>
    <w:p w14:paraId="6A0D813F" w14:textId="77777777" w:rsidR="001C481C" w:rsidRPr="00A95735" w:rsidRDefault="001C481C" w:rsidP="001C481C">
      <w:pPr>
        <w:pStyle w:val="BodyText"/>
        <w:ind w:left="831"/>
        <w:jc w:val="center"/>
        <w:rPr>
          <w:b/>
          <w:bCs/>
          <w:color w:val="FF0000"/>
          <w:sz w:val="28"/>
          <w:szCs w:val="28"/>
        </w:rPr>
      </w:pPr>
      <w:r w:rsidRPr="00A95735">
        <w:rPr>
          <w:b/>
          <w:bCs/>
          <w:color w:val="FF0000"/>
          <w:sz w:val="28"/>
          <w:szCs w:val="28"/>
        </w:rPr>
        <w:t>BẢNG ĐẶC TẢ:  KIỂM TRA GIỮA KÌ – ĐỊNH KÌ</w:t>
      </w:r>
    </w:p>
    <w:p w14:paraId="23243524" w14:textId="0ED69351" w:rsidR="001C481C" w:rsidRPr="001C481C" w:rsidRDefault="001C481C" w:rsidP="001C481C">
      <w:pPr>
        <w:pStyle w:val="BodyText"/>
        <w:ind w:left="831"/>
        <w:jc w:val="center"/>
        <w:rPr>
          <w:b/>
          <w:bCs/>
          <w:color w:val="FF0000"/>
          <w:sz w:val="28"/>
          <w:szCs w:val="28"/>
        </w:rPr>
      </w:pPr>
      <w:r w:rsidRPr="00A95735">
        <w:rPr>
          <w:b/>
          <w:bCs/>
          <w:color w:val="FF0000"/>
          <w:sz w:val="28"/>
          <w:szCs w:val="28"/>
          <w:lang w:val="vi-VN"/>
        </w:rPr>
        <w:t xml:space="preserve">MÔN GIÁO DỤC THỂ CHẤT - LỚP </w:t>
      </w:r>
      <w:r>
        <w:rPr>
          <w:b/>
          <w:bCs/>
          <w:color w:val="FF0000"/>
          <w:sz w:val="28"/>
          <w:szCs w:val="28"/>
        </w:rPr>
        <w:t>9</w:t>
      </w:r>
    </w:p>
    <w:p w14:paraId="47D2C092" w14:textId="77777777" w:rsidR="00DA790D" w:rsidRDefault="00DA790D" w:rsidP="00DA790D">
      <w:pPr>
        <w:pStyle w:val="BodyText"/>
        <w:ind w:left="831"/>
        <w:jc w:val="center"/>
        <w:rPr>
          <w:b/>
          <w:bCs/>
          <w:sz w:val="28"/>
          <w:szCs w:val="28"/>
          <w:lang w:val="vi-VN"/>
        </w:rPr>
      </w:pPr>
    </w:p>
    <w:p w14:paraId="7B326D17" w14:textId="77777777" w:rsidR="00DA790D" w:rsidRDefault="00DA790D" w:rsidP="00DA790D">
      <w:pPr>
        <w:pStyle w:val="BodyText"/>
        <w:ind w:left="831"/>
        <w:jc w:val="both"/>
        <w:rPr>
          <w:b/>
        </w:rPr>
      </w:pPr>
      <w:r>
        <w:rPr>
          <w:b/>
          <w:bCs/>
          <w:sz w:val="28"/>
          <w:szCs w:val="28"/>
          <w:lang w:val="vi-VN"/>
        </w:rPr>
        <w:t xml:space="preserve">I/ Bảng đặc tả môn GDTC - Lớp </w:t>
      </w:r>
      <w:r>
        <w:rPr>
          <w:b/>
          <w:bCs/>
          <w:sz w:val="28"/>
          <w:szCs w:val="28"/>
        </w:rPr>
        <w:t>9</w:t>
      </w:r>
    </w:p>
    <w:tbl>
      <w:tblPr>
        <w:tblStyle w:val="TableGrid"/>
        <w:tblW w:w="13829" w:type="dxa"/>
        <w:tblLook w:val="0000" w:firstRow="0" w:lastRow="0" w:firstColumn="0" w:lastColumn="0" w:noHBand="0" w:noVBand="0"/>
      </w:tblPr>
      <w:tblGrid>
        <w:gridCol w:w="1243"/>
        <w:gridCol w:w="3958"/>
        <w:gridCol w:w="4062"/>
        <w:gridCol w:w="4566"/>
      </w:tblGrid>
      <w:tr w:rsidR="00DA790D" w14:paraId="22C8846E" w14:textId="77777777" w:rsidTr="009079FA">
        <w:tc>
          <w:tcPr>
            <w:tcW w:w="1243" w:type="dxa"/>
            <w:vMerge w:val="restart"/>
            <w:vAlign w:val="center"/>
          </w:tcPr>
          <w:p w14:paraId="588FF334" w14:textId="77777777" w:rsidR="00DA790D" w:rsidRDefault="00DA790D" w:rsidP="009079FA">
            <w:pPr>
              <w:jc w:val="center"/>
            </w:pPr>
            <w:r>
              <w:rPr>
                <w:b/>
                <w:bCs/>
                <w:lang w:val="vi-VN"/>
              </w:rPr>
              <w:t>Chủ đề</w:t>
            </w:r>
          </w:p>
        </w:tc>
        <w:tc>
          <w:tcPr>
            <w:tcW w:w="12586" w:type="dxa"/>
            <w:gridSpan w:val="3"/>
          </w:tcPr>
          <w:p w14:paraId="257208CE" w14:textId="77777777" w:rsidR="00DA790D" w:rsidRDefault="00DA790D" w:rsidP="009079FA">
            <w:pPr>
              <w:jc w:val="center"/>
            </w:pPr>
            <w:r>
              <w:rPr>
                <w:b/>
                <w:bCs/>
                <w:lang w:val="vi-VN"/>
              </w:rPr>
              <w:t>Mức độ đánh giá</w:t>
            </w:r>
          </w:p>
        </w:tc>
      </w:tr>
      <w:tr w:rsidR="00DA790D" w14:paraId="6CCE759F" w14:textId="77777777" w:rsidTr="009079FA">
        <w:tc>
          <w:tcPr>
            <w:tcW w:w="1243" w:type="dxa"/>
            <w:vMerge/>
          </w:tcPr>
          <w:p w14:paraId="018D2F48" w14:textId="77777777" w:rsidR="00DA790D" w:rsidRDefault="00DA790D" w:rsidP="009079FA">
            <w:pPr>
              <w:jc w:val="center"/>
            </w:pPr>
          </w:p>
        </w:tc>
        <w:tc>
          <w:tcPr>
            <w:tcW w:w="3958" w:type="dxa"/>
          </w:tcPr>
          <w:p w14:paraId="205B7CEE" w14:textId="77777777" w:rsidR="00DA790D" w:rsidRDefault="00DA790D" w:rsidP="009079FA">
            <w:pPr>
              <w:jc w:val="center"/>
            </w:pPr>
            <w:r>
              <w:rPr>
                <w:b/>
                <w:bCs/>
                <w:lang w:val="vi-VN"/>
              </w:rPr>
              <w:t>Biết</w:t>
            </w:r>
          </w:p>
        </w:tc>
        <w:tc>
          <w:tcPr>
            <w:tcW w:w="4062" w:type="dxa"/>
          </w:tcPr>
          <w:p w14:paraId="70D46A89" w14:textId="77777777" w:rsidR="00DA790D" w:rsidRDefault="00DA790D" w:rsidP="009079FA">
            <w:pPr>
              <w:jc w:val="center"/>
            </w:pPr>
            <w:r>
              <w:rPr>
                <w:b/>
                <w:bCs/>
                <w:lang w:val="vi-VN"/>
              </w:rPr>
              <w:t>Hiểu</w:t>
            </w:r>
          </w:p>
        </w:tc>
        <w:tc>
          <w:tcPr>
            <w:tcW w:w="4566" w:type="dxa"/>
          </w:tcPr>
          <w:p w14:paraId="2007F854" w14:textId="77777777" w:rsidR="00DA790D" w:rsidRDefault="00DA790D" w:rsidP="009079FA">
            <w:pPr>
              <w:jc w:val="center"/>
            </w:pPr>
            <w:r>
              <w:rPr>
                <w:b/>
                <w:bCs/>
                <w:lang w:val="vi-VN"/>
              </w:rPr>
              <w:t>Vận dụng</w:t>
            </w:r>
          </w:p>
        </w:tc>
      </w:tr>
      <w:tr w:rsidR="00DA790D" w14:paraId="3C75778B" w14:textId="77777777" w:rsidTr="009079FA">
        <w:tc>
          <w:tcPr>
            <w:tcW w:w="1243" w:type="dxa"/>
            <w:vAlign w:val="center"/>
          </w:tcPr>
          <w:p w14:paraId="47833D10" w14:textId="77777777" w:rsidR="00DA790D" w:rsidRDefault="00DA790D" w:rsidP="009079FA">
            <w:pPr>
              <w:jc w:val="center"/>
            </w:pPr>
            <w:r>
              <w:rPr>
                <w:b/>
                <w:bCs/>
              </w:rPr>
              <w:t>Nhảy cao kiểu nằm nghiêng</w:t>
            </w:r>
          </w:p>
        </w:tc>
        <w:tc>
          <w:tcPr>
            <w:tcW w:w="3958" w:type="dxa"/>
          </w:tcPr>
          <w:p w14:paraId="10CA62A9" w14:textId="77777777" w:rsidR="00DA790D" w:rsidRDefault="00DA790D" w:rsidP="009079FA">
            <w:pPr>
              <w:jc w:val="both"/>
              <w:rPr>
                <w:rFonts w:eastAsia="Roboto"/>
                <w:color w:val="0A0A0A"/>
                <w:shd w:val="clear" w:color="auto" w:fill="FFFFFF"/>
              </w:rPr>
            </w:pPr>
            <w:r>
              <w:rPr>
                <w:rFonts w:eastAsia="Roboto"/>
                <w:color w:val="0A0A0A"/>
                <w:shd w:val="clear" w:color="auto" w:fill="FFFFFF"/>
              </w:rPr>
              <w:t>- Bước đầu biết sử dụng các yếu tố tự nhiên và dinh dưỡng để rèn luyện sức khoẻ và phát triển tố chất thể lực.</w:t>
            </w:r>
          </w:p>
          <w:p w14:paraId="3F37AAB0" w14:textId="77777777" w:rsidR="00DA790D" w:rsidRDefault="00DA790D" w:rsidP="009079FA">
            <w:pPr>
              <w:jc w:val="both"/>
              <w:rPr>
                <w:rFonts w:eastAsia="Roboto"/>
                <w:color w:val="0A0A0A"/>
                <w:shd w:val="clear" w:color="auto" w:fill="FFFFFF"/>
              </w:rPr>
            </w:pPr>
            <w:r>
              <w:rPr>
                <w:rFonts w:eastAsia="Roboto"/>
                <w:color w:val="0A0A0A"/>
                <w:shd w:val="clear" w:color="auto" w:fill="FFFFFF"/>
              </w:rPr>
              <w:t>- Nhận biết được cấu trúc và hình thái hoạt động của các giai đoạn kĩ thuật nhảy cao kiểu nằm nghiêng.</w:t>
            </w:r>
          </w:p>
          <w:p w14:paraId="559BEBBE" w14:textId="77777777" w:rsidR="00DA790D" w:rsidRDefault="00DA790D" w:rsidP="009079FA">
            <w:pPr>
              <w:jc w:val="both"/>
              <w:rPr>
                <w:rFonts w:eastAsia="Roboto"/>
                <w:color w:val="0A0A0A"/>
                <w:shd w:val="clear" w:color="auto" w:fill="FFFFFF"/>
              </w:rPr>
            </w:pPr>
            <w:r>
              <w:rPr>
                <w:rFonts w:eastAsia="Roboto"/>
                <w:color w:val="0A0A0A"/>
                <w:shd w:val="clear" w:color="auto" w:fill="FFFFFF"/>
              </w:rPr>
              <w:t>- Biết lựa chọn và tham gia các hoạt động trò chơi vận động phù hợp với yêu cầu, nội dung bài học nhằm phát triển sức mạnh (đặc biệt là sức mạnh chỉ dưới).</w:t>
            </w:r>
          </w:p>
          <w:p w14:paraId="59AFAEA4" w14:textId="77777777" w:rsidR="00DA790D" w:rsidRDefault="00DA790D" w:rsidP="009079FA">
            <w:pPr>
              <w:jc w:val="both"/>
              <w:rPr>
                <w:rFonts w:eastAsia="Roboto"/>
                <w:color w:val="0A0A0A"/>
                <w:shd w:val="clear" w:color="auto" w:fill="FFFFFF"/>
              </w:rPr>
            </w:pPr>
            <w:r>
              <w:rPr>
                <w:rFonts w:eastAsia="Roboto"/>
                <w:color w:val="0A0A0A"/>
                <w:shd w:val="clear" w:color="auto" w:fill="FFFFFF"/>
              </w:rPr>
              <w:t>- Biết điều chỉnh sửa sai động tác thông qua nghe, quan sát và tập luyện.</w:t>
            </w:r>
          </w:p>
        </w:tc>
        <w:tc>
          <w:tcPr>
            <w:tcW w:w="4062" w:type="dxa"/>
          </w:tcPr>
          <w:p w14:paraId="43CBA285" w14:textId="77777777" w:rsidR="00DA790D" w:rsidRDefault="00DA790D" w:rsidP="009079FA">
            <w:pPr>
              <w:jc w:val="both"/>
              <w:rPr>
                <w:rFonts w:eastAsia="Roboto"/>
                <w:color w:val="0A0A0A"/>
                <w:shd w:val="clear" w:color="auto" w:fill="FFFFFF"/>
              </w:rPr>
            </w:pPr>
            <w:r>
              <w:rPr>
                <w:rFonts w:eastAsia="Roboto"/>
                <w:color w:val="0A0A0A"/>
                <w:shd w:val="clear" w:color="auto" w:fill="FFFFFF"/>
              </w:rPr>
              <w:t>- Nêu được vai trò, tác dụng của từng giai đoạn kĩ thuật nhảy cao kiểu nằm nghiêng.</w:t>
            </w:r>
          </w:p>
          <w:p w14:paraId="76269318" w14:textId="77777777" w:rsidR="00DA790D" w:rsidRDefault="00DA790D" w:rsidP="009079FA">
            <w:pPr>
              <w:jc w:val="both"/>
              <w:rPr>
                <w:rFonts w:eastAsia="Roboto"/>
                <w:color w:val="0A0A0A"/>
                <w:shd w:val="clear" w:color="auto" w:fill="FFFFFF"/>
              </w:rPr>
            </w:pPr>
            <w:r>
              <w:rPr>
                <w:rFonts w:eastAsia="Roboto"/>
                <w:color w:val="0A0A0A"/>
                <w:shd w:val="clear" w:color="auto" w:fill="FFFFFF"/>
              </w:rPr>
              <w:t>- Mô tả được kĩ thuật từng giai đoạn nhảy cao kiểu nằm nghiêng.</w:t>
            </w:r>
          </w:p>
          <w:p w14:paraId="40E5E433" w14:textId="77777777" w:rsidR="00DA790D" w:rsidRDefault="00DA790D" w:rsidP="009079FA">
            <w:pPr>
              <w:jc w:val="both"/>
              <w:rPr>
                <w:rFonts w:eastAsia="Roboto"/>
                <w:color w:val="0A0A0A"/>
                <w:shd w:val="clear" w:color="auto" w:fill="FFFFFF"/>
              </w:rPr>
            </w:pPr>
            <w:r>
              <w:rPr>
                <w:rFonts w:eastAsia="Roboto"/>
                <w:color w:val="0A0A0A"/>
                <w:shd w:val="clear" w:color="auto" w:fill="FFFFFF"/>
              </w:rPr>
              <w:t>- Nêu được hình thức tổ chức luyện tập các giai đoạn kĩ thuật nhảy cao kiểu nằm nghiêng.</w:t>
            </w:r>
          </w:p>
          <w:p w14:paraId="4E704255" w14:textId="77777777" w:rsidR="00DA790D" w:rsidRDefault="00DA790D" w:rsidP="009079FA">
            <w:pPr>
              <w:jc w:val="both"/>
              <w:rPr>
                <w:rFonts w:eastAsia="Roboto"/>
                <w:color w:val="0A0A0A"/>
                <w:shd w:val="clear" w:color="auto" w:fill="FFFFFF"/>
              </w:rPr>
            </w:pPr>
            <w:r>
              <w:rPr>
                <w:rFonts w:eastAsia="Roboto"/>
                <w:color w:val="0A0A0A"/>
                <w:shd w:val="clear" w:color="auto" w:fill="FFFFFF"/>
              </w:rPr>
              <w:t>- Mô tả được bài tập thường sử dụng trong luyện tập từng giai đoạn và phối hợp kĩ thuật các giai đoạn nhảy cao kiểu nằm nghiêng.</w:t>
            </w:r>
          </w:p>
          <w:p w14:paraId="43AD8D7F" w14:textId="77777777" w:rsidR="00DA790D" w:rsidRDefault="00DA790D" w:rsidP="009079FA">
            <w:pPr>
              <w:jc w:val="both"/>
              <w:rPr>
                <w:rFonts w:eastAsia="Roboto"/>
                <w:color w:val="0A0A0A"/>
                <w:shd w:val="clear" w:color="auto" w:fill="FFFFFF"/>
              </w:rPr>
            </w:pPr>
            <w:r>
              <w:rPr>
                <w:rFonts w:eastAsia="Roboto"/>
                <w:color w:val="0A0A0A"/>
                <w:shd w:val="clear" w:color="auto" w:fill="FFFFFF"/>
              </w:rPr>
              <w:t>- Phân biệt được các bài tập và cách thức tổ chức tập luyện cá nhân, nhóm, cả lớp.</w:t>
            </w:r>
          </w:p>
          <w:p w14:paraId="741A1A13" w14:textId="77777777" w:rsidR="00DA790D" w:rsidRDefault="00DA790D" w:rsidP="009079FA">
            <w:pPr>
              <w:jc w:val="both"/>
              <w:rPr>
                <w:rFonts w:eastAsia="Roboto"/>
                <w:color w:val="0A0A0A"/>
                <w:shd w:val="clear" w:color="auto" w:fill="FFFFFF"/>
              </w:rPr>
            </w:pPr>
            <w:r>
              <w:rPr>
                <w:rFonts w:eastAsia="Roboto"/>
                <w:color w:val="0A0A0A"/>
                <w:shd w:val="clear" w:color="auto" w:fill="FFFFFF"/>
              </w:rPr>
              <w:t>- Nêu được các qui tắc đảm bảo an toàn trong tập luyện kĩ thuật nhảy cao kiểu nằm nghiêng.</w:t>
            </w:r>
          </w:p>
        </w:tc>
        <w:tc>
          <w:tcPr>
            <w:tcW w:w="4566" w:type="dxa"/>
          </w:tcPr>
          <w:p w14:paraId="28673C0C" w14:textId="77777777" w:rsidR="00DA790D" w:rsidRDefault="00DA790D" w:rsidP="009079FA">
            <w:pPr>
              <w:jc w:val="both"/>
              <w:rPr>
                <w:rFonts w:eastAsia="Roboto"/>
                <w:color w:val="0A0A0A"/>
                <w:shd w:val="clear" w:color="auto" w:fill="FFFFFF"/>
              </w:rPr>
            </w:pPr>
            <w:r>
              <w:rPr>
                <w:rFonts w:eastAsia="Roboto"/>
                <w:color w:val="0A0A0A"/>
                <w:shd w:val="clear" w:color="auto" w:fill="FFFFFF"/>
              </w:rPr>
              <w:t>- Thực hiện được các động tác bổ trợ và kĩ thuật các giai đoạn; phối hợp được các giai đoạn của kĩ thuật nhảy cao kiểu nằm nghiêng.</w:t>
            </w:r>
          </w:p>
          <w:p w14:paraId="1B7756A1" w14:textId="77777777" w:rsidR="00DA790D" w:rsidRDefault="00DA790D" w:rsidP="009079FA">
            <w:pPr>
              <w:jc w:val="both"/>
              <w:rPr>
                <w:rFonts w:eastAsia="Roboto"/>
                <w:color w:val="0A0A0A"/>
                <w:shd w:val="clear" w:color="auto" w:fill="FFFFFF"/>
              </w:rPr>
            </w:pPr>
            <w:r>
              <w:rPr>
                <w:rFonts w:eastAsia="Roboto"/>
                <w:color w:val="0A0A0A"/>
                <w:shd w:val="clear" w:color="auto" w:fill="FFFFFF"/>
              </w:rPr>
              <w:t>- Thể hiện được khả năng điều khiển tổ, nhóm tập luyện và nhận xét kết quả tập luyện.</w:t>
            </w:r>
          </w:p>
          <w:p w14:paraId="4C430FCA" w14:textId="77777777" w:rsidR="00DA790D" w:rsidRDefault="00DA790D" w:rsidP="009079FA">
            <w:pPr>
              <w:jc w:val="both"/>
              <w:rPr>
                <w:rFonts w:eastAsia="Roboto"/>
                <w:color w:val="0A0A0A"/>
                <w:shd w:val="clear" w:color="auto" w:fill="FFFFFF"/>
              </w:rPr>
            </w:pPr>
            <w:r>
              <w:rPr>
                <w:rFonts w:eastAsia="Roboto"/>
                <w:color w:val="0A0A0A"/>
                <w:shd w:val="clear" w:color="auto" w:fill="FFFFFF"/>
              </w:rPr>
              <w:t>- Vận dụng được các điều luật thi đấu nhảy cao đã học vào tập luyện và thi đấu.</w:t>
            </w:r>
          </w:p>
          <w:p w14:paraId="43C1A627" w14:textId="77777777" w:rsidR="00DA790D" w:rsidRDefault="00DA790D" w:rsidP="009079FA">
            <w:pPr>
              <w:jc w:val="both"/>
              <w:rPr>
                <w:rFonts w:eastAsia="Roboto"/>
                <w:color w:val="0A0A0A"/>
                <w:shd w:val="clear" w:color="auto" w:fill="FFFFFF"/>
              </w:rPr>
            </w:pPr>
            <w:r>
              <w:rPr>
                <w:rFonts w:eastAsia="Roboto"/>
                <w:color w:val="0A0A0A"/>
                <w:shd w:val="clear" w:color="auto" w:fill="FFFFFF"/>
              </w:rPr>
              <w:t>- Hoàn thành lượng vận động của bài tập và nội dung kiểm tra đánh giá kĩ thuật nhảy cao kiểu nằm nghiêng.</w:t>
            </w:r>
          </w:p>
          <w:p w14:paraId="771003FA" w14:textId="77777777" w:rsidR="00DA790D" w:rsidRDefault="00DA790D" w:rsidP="009079FA">
            <w:pPr>
              <w:jc w:val="both"/>
              <w:rPr>
                <w:rFonts w:eastAsia="Roboto"/>
                <w:color w:val="0A0A0A"/>
                <w:shd w:val="clear" w:color="auto" w:fill="FFFFFF"/>
              </w:rPr>
            </w:pPr>
            <w:r>
              <w:rPr>
                <w:rFonts w:eastAsia="Roboto"/>
                <w:color w:val="0A0A0A"/>
                <w:shd w:val="clear" w:color="auto" w:fill="FFFFFF"/>
              </w:rPr>
              <w:t>- Vận dụng được kiến thức, kĩ năng đã học trong luyện tập và thực hiện nội dung kiểm tra đánh giá.</w:t>
            </w:r>
          </w:p>
        </w:tc>
      </w:tr>
    </w:tbl>
    <w:p w14:paraId="0177F4BA" w14:textId="77777777" w:rsidR="00DA790D" w:rsidRDefault="00DA790D" w:rsidP="00DA790D">
      <w:pPr>
        <w:ind w:firstLine="720"/>
        <w:jc w:val="both"/>
        <w:rPr>
          <w:b/>
          <w:bCs/>
          <w:color w:val="000000"/>
          <w:lang w:val="vi-VN"/>
        </w:rPr>
      </w:pPr>
    </w:p>
    <w:p w14:paraId="71F44641" w14:textId="77777777" w:rsidR="00DA790D" w:rsidRDefault="00DA790D" w:rsidP="00DA790D">
      <w:pPr>
        <w:ind w:firstLine="720"/>
        <w:jc w:val="both"/>
        <w:rPr>
          <w:b/>
          <w:bCs/>
          <w:color w:val="000000"/>
        </w:rPr>
      </w:pPr>
      <w:r>
        <w:rPr>
          <w:b/>
          <w:bCs/>
          <w:color w:val="000000"/>
          <w:lang w:val="vi-VN"/>
        </w:rPr>
        <w:t xml:space="preserve">II/ Nội dung, hình thức tổ chức, tiêu chí và hướng dẫn đánh giá </w:t>
      </w:r>
      <w:r>
        <w:rPr>
          <w:b/>
          <w:bCs/>
          <w:color w:val="000000"/>
        </w:rPr>
        <w:t xml:space="preserve">- </w:t>
      </w:r>
      <w:r>
        <w:rPr>
          <w:b/>
          <w:bCs/>
          <w:color w:val="000000"/>
          <w:lang w:val="vi-VN"/>
        </w:rPr>
        <w:t xml:space="preserve">Lớp </w:t>
      </w:r>
      <w:r>
        <w:rPr>
          <w:b/>
          <w:bCs/>
          <w:color w:val="000000"/>
        </w:rPr>
        <w:t>9</w:t>
      </w:r>
    </w:p>
    <w:tbl>
      <w:tblPr>
        <w:tblStyle w:val="TableGrid"/>
        <w:tblW w:w="14992" w:type="dxa"/>
        <w:tblInd w:w="-571" w:type="dxa"/>
        <w:tblLook w:val="0000" w:firstRow="0" w:lastRow="0" w:firstColumn="0" w:lastColumn="0" w:noHBand="0" w:noVBand="0"/>
      </w:tblPr>
      <w:tblGrid>
        <w:gridCol w:w="1215"/>
        <w:gridCol w:w="2522"/>
        <w:gridCol w:w="2415"/>
        <w:gridCol w:w="3797"/>
        <w:gridCol w:w="3084"/>
        <w:gridCol w:w="1959"/>
      </w:tblGrid>
      <w:tr w:rsidR="00DA790D" w14:paraId="5D4E0747" w14:textId="77777777" w:rsidTr="009079FA">
        <w:tc>
          <w:tcPr>
            <w:tcW w:w="1215" w:type="dxa"/>
            <w:vAlign w:val="center"/>
          </w:tcPr>
          <w:p w14:paraId="43381EC8" w14:textId="77777777" w:rsidR="00DA790D" w:rsidRDefault="00DA790D" w:rsidP="009079FA">
            <w:pPr>
              <w:jc w:val="both"/>
              <w:rPr>
                <w:b/>
                <w:bCs/>
                <w:color w:val="000000"/>
              </w:rPr>
            </w:pPr>
            <w:r>
              <w:rPr>
                <w:b/>
                <w:bCs/>
              </w:rPr>
              <w:lastRenderedPageBreak/>
              <w:t>Mạch</w:t>
            </w:r>
            <w:r>
              <w:rPr>
                <w:b/>
                <w:bCs/>
                <w:lang w:val="vi-VN"/>
              </w:rPr>
              <w:t xml:space="preserve"> nội dung</w:t>
            </w:r>
          </w:p>
        </w:tc>
        <w:tc>
          <w:tcPr>
            <w:tcW w:w="2522" w:type="dxa"/>
            <w:vAlign w:val="center"/>
          </w:tcPr>
          <w:p w14:paraId="5B01A4B6" w14:textId="77777777" w:rsidR="00DA790D" w:rsidRDefault="00DA790D" w:rsidP="009079FA">
            <w:pPr>
              <w:jc w:val="both"/>
              <w:rPr>
                <w:b/>
                <w:bCs/>
                <w:color w:val="000000"/>
              </w:rPr>
            </w:pPr>
            <w:r>
              <w:rPr>
                <w:b/>
                <w:bCs/>
                <w:lang w:val="vi-VN"/>
              </w:rPr>
              <w:t>Nội dung kiểm tra</w:t>
            </w:r>
          </w:p>
        </w:tc>
        <w:tc>
          <w:tcPr>
            <w:tcW w:w="2415" w:type="dxa"/>
            <w:vAlign w:val="center"/>
          </w:tcPr>
          <w:p w14:paraId="6918D3F3" w14:textId="77777777" w:rsidR="00DA790D" w:rsidRDefault="00DA790D" w:rsidP="009079FA">
            <w:pPr>
              <w:jc w:val="both"/>
              <w:rPr>
                <w:b/>
                <w:bCs/>
                <w:color w:val="000000"/>
              </w:rPr>
            </w:pPr>
            <w:r>
              <w:rPr>
                <w:b/>
                <w:bCs/>
              </w:rPr>
              <w:t>Nội</w:t>
            </w:r>
            <w:r>
              <w:rPr>
                <w:b/>
                <w:bCs/>
                <w:lang w:val="vi-VN"/>
              </w:rPr>
              <w:t xml:space="preserve"> dung đặc tả (mức vận dụng)</w:t>
            </w:r>
          </w:p>
        </w:tc>
        <w:tc>
          <w:tcPr>
            <w:tcW w:w="3797" w:type="dxa"/>
            <w:vAlign w:val="center"/>
          </w:tcPr>
          <w:p w14:paraId="7887F873" w14:textId="77777777" w:rsidR="00DA790D" w:rsidRDefault="00DA790D" w:rsidP="009079FA">
            <w:pPr>
              <w:jc w:val="both"/>
              <w:rPr>
                <w:b/>
                <w:bCs/>
                <w:color w:val="000000"/>
              </w:rPr>
            </w:pPr>
            <w:r>
              <w:rPr>
                <w:b/>
                <w:bCs/>
              </w:rPr>
              <w:t>Hình thức</w:t>
            </w:r>
            <w:r>
              <w:rPr>
                <w:b/>
                <w:bCs/>
                <w:lang w:val="vi-VN"/>
              </w:rPr>
              <w:t xml:space="preserve">, tổ chức </w:t>
            </w:r>
            <w:r>
              <w:rPr>
                <w:b/>
                <w:bCs/>
              </w:rPr>
              <w:t>kiểm tra</w:t>
            </w:r>
          </w:p>
        </w:tc>
        <w:tc>
          <w:tcPr>
            <w:tcW w:w="3084" w:type="dxa"/>
            <w:vAlign w:val="center"/>
          </w:tcPr>
          <w:p w14:paraId="1353588E" w14:textId="77777777" w:rsidR="00DA790D" w:rsidRDefault="00DA790D" w:rsidP="009079FA">
            <w:pPr>
              <w:jc w:val="both"/>
              <w:rPr>
                <w:b/>
                <w:bCs/>
                <w:color w:val="000000"/>
              </w:rPr>
            </w:pPr>
            <w:r>
              <w:rPr>
                <w:b/>
                <w:bCs/>
                <w:lang w:val="vi-VN"/>
              </w:rPr>
              <w:t>Tiêu chí đánh giá.</w:t>
            </w:r>
          </w:p>
        </w:tc>
        <w:tc>
          <w:tcPr>
            <w:tcW w:w="1959" w:type="dxa"/>
            <w:vAlign w:val="center"/>
          </w:tcPr>
          <w:p w14:paraId="7F78EDF7" w14:textId="77777777" w:rsidR="00DA790D" w:rsidRDefault="00DA790D" w:rsidP="009079FA">
            <w:pPr>
              <w:jc w:val="both"/>
              <w:rPr>
                <w:b/>
                <w:bCs/>
                <w:color w:val="000000"/>
              </w:rPr>
            </w:pPr>
            <w:r>
              <w:rPr>
                <w:b/>
                <w:bCs/>
              </w:rPr>
              <w:t>Hướng dẫn đánh giá</w:t>
            </w:r>
          </w:p>
        </w:tc>
      </w:tr>
      <w:tr w:rsidR="00DA790D" w14:paraId="7970C283" w14:textId="77777777" w:rsidTr="009079FA">
        <w:tc>
          <w:tcPr>
            <w:tcW w:w="1215" w:type="dxa"/>
            <w:vAlign w:val="center"/>
          </w:tcPr>
          <w:p w14:paraId="157A1406" w14:textId="77777777" w:rsidR="00DA790D" w:rsidRDefault="00DA790D" w:rsidP="009079FA">
            <w:pPr>
              <w:jc w:val="both"/>
              <w:rPr>
                <w:b/>
                <w:bCs/>
                <w:color w:val="000000"/>
              </w:rPr>
            </w:pPr>
            <w:r>
              <w:rPr>
                <w:b/>
                <w:bCs/>
                <w:i/>
                <w:iCs/>
                <w:lang w:val="vi-VN"/>
              </w:rPr>
              <w:t xml:space="preserve">KTĐG </w:t>
            </w:r>
            <w:r>
              <w:rPr>
                <w:b/>
                <w:bCs/>
                <w:i/>
                <w:iCs/>
              </w:rPr>
              <w:t>cuối</w:t>
            </w:r>
            <w:r>
              <w:rPr>
                <w:b/>
                <w:bCs/>
                <w:i/>
                <w:iCs/>
                <w:lang w:val="vi-VN"/>
              </w:rPr>
              <w:t xml:space="preserve"> kỳ I: </w:t>
            </w:r>
            <w:r>
              <w:rPr>
                <w:b/>
                <w:bCs/>
              </w:rPr>
              <w:t>Nhảy cao kiểu nằm nghiêng</w:t>
            </w:r>
            <w:r>
              <w:rPr>
                <w:b/>
                <w:bCs/>
                <w:i/>
                <w:iCs/>
                <w:lang w:val="vi-VN"/>
              </w:rPr>
              <w:t xml:space="preserve"> </w:t>
            </w:r>
          </w:p>
        </w:tc>
        <w:tc>
          <w:tcPr>
            <w:tcW w:w="2522" w:type="dxa"/>
          </w:tcPr>
          <w:p w14:paraId="075EECDF" w14:textId="77777777" w:rsidR="00DA790D" w:rsidRDefault="00DA790D" w:rsidP="009079FA">
            <w:pPr>
              <w:jc w:val="both"/>
              <w:rPr>
                <w:b/>
                <w:bCs/>
                <w:i/>
                <w:iCs/>
                <w:lang w:val="vi-VN"/>
              </w:rPr>
            </w:pPr>
            <w:r>
              <w:rPr>
                <w:b/>
                <w:bCs/>
                <w:i/>
                <w:iCs/>
                <w:lang w:val="vi-VN"/>
              </w:rPr>
              <w:t xml:space="preserve"> * </w:t>
            </w:r>
            <w:r>
              <w:rPr>
                <w:b/>
                <w:bCs/>
              </w:rPr>
              <w:t>Nhảy cao kiểu nằm nghiêng</w:t>
            </w:r>
            <w:r>
              <w:rPr>
                <w:b/>
                <w:bCs/>
                <w:i/>
                <w:iCs/>
                <w:lang w:val="vi-VN"/>
              </w:rPr>
              <w:t xml:space="preserve"> </w:t>
            </w:r>
          </w:p>
          <w:p w14:paraId="5FB1CD73" w14:textId="77777777" w:rsidR="00DA790D" w:rsidRDefault="00DA790D" w:rsidP="009079FA">
            <w:pPr>
              <w:jc w:val="both"/>
            </w:pPr>
            <w:r>
              <w:rPr>
                <w:lang w:val="vi-VN"/>
              </w:rPr>
              <w:t>- Thực hiện</w:t>
            </w:r>
            <w:r>
              <w:t xml:space="preserve"> kĩ thuật nhảy cao kiểu nằm nghiêng</w:t>
            </w:r>
          </w:p>
          <w:p w14:paraId="43239596" w14:textId="77777777" w:rsidR="00DA790D" w:rsidRDefault="00DA790D" w:rsidP="009079FA">
            <w:pPr>
              <w:jc w:val="both"/>
            </w:pPr>
            <w:r>
              <w:rPr>
                <w:lang w:val="vi-VN"/>
              </w:rPr>
              <w:t>- Yêu cầu:</w:t>
            </w:r>
            <w:r>
              <w:t xml:space="preserve"> </w:t>
            </w:r>
          </w:p>
          <w:p w14:paraId="472E690B" w14:textId="77777777" w:rsidR="00DA790D" w:rsidRDefault="00DA790D" w:rsidP="009079FA">
            <w:pPr>
              <w:jc w:val="both"/>
            </w:pPr>
            <w:r>
              <w:t>+ Thực hiện và</w:t>
            </w:r>
            <w:r>
              <w:rPr>
                <w:lang w:val="vi-VN"/>
              </w:rPr>
              <w:t xml:space="preserve"> </w:t>
            </w:r>
            <w:r>
              <w:t>p</w:t>
            </w:r>
            <w:r>
              <w:rPr>
                <w:lang w:val="vi-VN"/>
              </w:rPr>
              <w:t xml:space="preserve">hối hợp các giai đoạn kĩ thuật </w:t>
            </w:r>
            <w:r>
              <w:t>nhảy cao kiểu nằm nghiêng</w:t>
            </w:r>
          </w:p>
          <w:p w14:paraId="5A80A4C2" w14:textId="77777777" w:rsidR="00DA790D" w:rsidRDefault="00DA790D" w:rsidP="009079FA">
            <w:pPr>
              <w:jc w:val="both"/>
            </w:pPr>
          </w:p>
        </w:tc>
        <w:tc>
          <w:tcPr>
            <w:tcW w:w="2415" w:type="dxa"/>
          </w:tcPr>
          <w:p w14:paraId="143D978C" w14:textId="77777777" w:rsidR="00DA790D" w:rsidRDefault="00DA790D" w:rsidP="009079FA">
            <w:pPr>
              <w:jc w:val="both"/>
              <w:rPr>
                <w:lang w:val="vi-VN"/>
              </w:rPr>
            </w:pPr>
            <w:r>
              <w:t>- Thực hiện và</w:t>
            </w:r>
            <w:r>
              <w:rPr>
                <w:lang w:val="vi-VN"/>
              </w:rPr>
              <w:t xml:space="preserve"> </w:t>
            </w:r>
            <w:r>
              <w:t>p</w:t>
            </w:r>
            <w:r>
              <w:rPr>
                <w:lang w:val="vi-VN"/>
              </w:rPr>
              <w:t xml:space="preserve">hối hợp các giai đoạn kĩ thuật </w:t>
            </w:r>
            <w:r>
              <w:t>nhảy cao kiểu nằm nghiêng</w:t>
            </w:r>
          </w:p>
          <w:p w14:paraId="19EB8D02" w14:textId="77777777" w:rsidR="00DA790D" w:rsidRDefault="00DA790D" w:rsidP="009079FA">
            <w:pPr>
              <w:jc w:val="both"/>
              <w:rPr>
                <w:lang w:val="vi-VN"/>
              </w:rPr>
            </w:pPr>
            <w:r>
              <w:t xml:space="preserve">- </w:t>
            </w:r>
            <w:r>
              <w:rPr>
                <w:lang w:val="vi-VN"/>
              </w:rPr>
              <w:t>Hoàn thành lượng vận động của nội dung kiểm tra định kì.</w:t>
            </w:r>
          </w:p>
          <w:p w14:paraId="7C8D5393" w14:textId="77777777" w:rsidR="00DA790D" w:rsidRDefault="00DA790D" w:rsidP="009079FA">
            <w:pPr>
              <w:jc w:val="both"/>
              <w:rPr>
                <w:color w:val="000000"/>
                <w:lang w:val="vi-VN"/>
              </w:rPr>
            </w:pPr>
            <w:r>
              <w:rPr>
                <w:color w:val="000000"/>
                <w:lang w:val="vi-VN"/>
              </w:rPr>
              <w:t>- Vận dụng được kiến thức, kĩ năng đã học vào thực hiện nội dung kiểm tra đánh giá.</w:t>
            </w:r>
          </w:p>
          <w:p w14:paraId="54CC240A" w14:textId="77777777" w:rsidR="00DA790D" w:rsidRDefault="00DA790D" w:rsidP="009079FA">
            <w:pPr>
              <w:jc w:val="both"/>
              <w:rPr>
                <w:b/>
                <w:bCs/>
                <w:color w:val="000000"/>
              </w:rPr>
            </w:pPr>
            <w:r>
              <w:rPr>
                <w:lang w:val="vi-VN"/>
              </w:rPr>
              <w:t>- Quan sát bạn kiểm tra để tự điều chỉnh, sửa sai, rút kinh nghiệm cho bản thân.</w:t>
            </w:r>
          </w:p>
        </w:tc>
        <w:tc>
          <w:tcPr>
            <w:tcW w:w="3797" w:type="dxa"/>
          </w:tcPr>
          <w:p w14:paraId="368F745E" w14:textId="77777777" w:rsidR="00DA790D" w:rsidRDefault="00DA790D" w:rsidP="009079FA">
            <w:pPr>
              <w:jc w:val="both"/>
              <w:rPr>
                <w:b/>
                <w:bCs/>
              </w:rPr>
            </w:pPr>
            <w:r>
              <w:rPr>
                <w:noProof/>
                <w:lang w:eastAsia="en-US"/>
              </w:rPr>
              <w:drawing>
                <wp:inline distT="0" distB="0" distL="0" distR="0" wp14:anchorId="2B9F3FBE" wp14:editId="175D14E6">
                  <wp:extent cx="2268855" cy="1405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8855" cy="1405890"/>
                          </a:xfrm>
                          <a:prstGeom prst="rect">
                            <a:avLst/>
                          </a:prstGeom>
                          <a:noFill/>
                          <a:ln>
                            <a:noFill/>
                          </a:ln>
                          <a:effectLst/>
                        </pic:spPr>
                      </pic:pic>
                    </a:graphicData>
                  </a:graphic>
                </wp:inline>
              </w:drawing>
            </w:r>
          </w:p>
          <w:p w14:paraId="387000BB" w14:textId="77777777" w:rsidR="00DA790D" w:rsidRDefault="00DA790D" w:rsidP="009079FA">
            <w:pPr>
              <w:jc w:val="both"/>
              <w:rPr>
                <w:lang w:val="vi-VN"/>
              </w:rPr>
            </w:pPr>
            <w:r>
              <w:rPr>
                <w:lang w:val="vi-VN"/>
              </w:rPr>
              <w:t>- Hình thức: kiểm tra theo nhóm.</w:t>
            </w:r>
          </w:p>
          <w:p w14:paraId="3BD8E3D2" w14:textId="77777777" w:rsidR="00DA790D" w:rsidRDefault="00DA790D" w:rsidP="009079FA">
            <w:pPr>
              <w:jc w:val="both"/>
              <w:rPr>
                <w:lang w:val="vi-VN"/>
              </w:rPr>
            </w:pPr>
            <w:r>
              <w:rPr>
                <w:lang w:val="vi-VN"/>
              </w:rPr>
              <w:t>- PPTC: phương pháp phân nhóm lần lượt.</w:t>
            </w:r>
          </w:p>
          <w:p w14:paraId="0AA8B99F" w14:textId="77777777" w:rsidR="00DA790D" w:rsidRDefault="00DA790D" w:rsidP="009079FA">
            <w:pPr>
              <w:jc w:val="both"/>
              <w:rPr>
                <w:lang w:val="vi-VN"/>
              </w:rPr>
            </w:pPr>
            <w:r>
              <w:rPr>
                <w:lang w:val="vi-VN"/>
              </w:rPr>
              <w:t>- Tổ chức:</w:t>
            </w:r>
          </w:p>
          <w:p w14:paraId="05E5C36F" w14:textId="77777777" w:rsidR="00DA790D" w:rsidRDefault="00DA790D" w:rsidP="009079FA">
            <w:pPr>
              <w:jc w:val="both"/>
              <w:rPr>
                <w:lang w:val="vi-VN"/>
              </w:rPr>
            </w:pPr>
            <w:r>
              <w:rPr>
                <w:lang w:val="vi-VN"/>
              </w:rPr>
              <w:t xml:space="preserve">+ Mỗi nhóm từ </w:t>
            </w:r>
            <w:r>
              <w:t>6</w:t>
            </w:r>
            <w:r>
              <w:rPr>
                <w:lang w:val="vi-VN"/>
              </w:rPr>
              <w:t>-8HS.</w:t>
            </w:r>
          </w:p>
          <w:p w14:paraId="5A87356A" w14:textId="77777777" w:rsidR="00DA790D" w:rsidRDefault="000B62E1" w:rsidP="009079FA">
            <w:pPr>
              <w:jc w:val="both"/>
              <w:rPr>
                <w:lang w:val="vi-VN"/>
              </w:rPr>
            </w:pPr>
            <w:r>
              <w:rPr>
                <w:lang w:val="vi-VN"/>
              </w:rPr>
              <w:t>+</w:t>
            </w:r>
            <w:r w:rsidR="00DA790D">
              <w:rPr>
                <w:lang w:val="vi-VN"/>
              </w:rPr>
              <w:t xml:space="preserve">Thực hiện theo </w:t>
            </w:r>
            <w:r w:rsidR="00DA790D">
              <w:t>chỉ định của giáo viên</w:t>
            </w:r>
            <w:r w:rsidR="00DA790D">
              <w:rPr>
                <w:lang w:val="vi-VN"/>
              </w:rPr>
              <w:t>.</w:t>
            </w:r>
          </w:p>
          <w:p w14:paraId="10191746" w14:textId="77777777" w:rsidR="00DA790D" w:rsidRDefault="00DA790D" w:rsidP="009079FA">
            <w:pPr>
              <w:jc w:val="both"/>
              <w:rPr>
                <w:lang w:val="vi-VN"/>
              </w:rPr>
            </w:pPr>
            <w:r>
              <w:rPr>
                <w:lang w:val="vi-VN"/>
              </w:rPr>
              <w:t xml:space="preserve">+ </w:t>
            </w:r>
            <w:r>
              <w:t>Mỗi học sinh thực hiện 3 lần ở mỗi mức xà</w:t>
            </w:r>
            <w:r>
              <w:rPr>
                <w:lang w:val="vi-VN"/>
              </w:rPr>
              <w:t>.</w:t>
            </w:r>
          </w:p>
          <w:p w14:paraId="2D9EA442" w14:textId="77777777" w:rsidR="00DA790D" w:rsidRDefault="00DA790D" w:rsidP="009079FA">
            <w:pPr>
              <w:jc w:val="both"/>
              <w:rPr>
                <w:b/>
                <w:bCs/>
                <w:color w:val="000000"/>
              </w:rPr>
            </w:pPr>
            <w:r>
              <w:rPr>
                <w:lang w:val="vi-VN"/>
              </w:rPr>
              <w:t>+ GV gọi theo nhóm</w:t>
            </w:r>
            <w:r>
              <w:t>.</w:t>
            </w:r>
          </w:p>
        </w:tc>
        <w:tc>
          <w:tcPr>
            <w:tcW w:w="3084" w:type="dxa"/>
          </w:tcPr>
          <w:p w14:paraId="3A104AEC" w14:textId="77777777" w:rsidR="00DA790D" w:rsidRDefault="00DA790D" w:rsidP="00DA790D">
            <w:pPr>
              <w:numPr>
                <w:ilvl w:val="0"/>
                <w:numId w:val="1"/>
              </w:numPr>
              <w:jc w:val="both"/>
              <w:rPr>
                <w:lang w:val="vi-VN"/>
              </w:rPr>
            </w:pPr>
            <w:r>
              <w:rPr>
                <w:lang w:val="vi-VN"/>
              </w:rPr>
              <w:t>Thể hiện được mức độ tích cực tự học, tự rèn luyện (Đi học chuyên cần, nghiêm túc, tự giác, tích cực trong học tập…).</w:t>
            </w:r>
          </w:p>
          <w:p w14:paraId="1E171C7F" w14:textId="77777777" w:rsidR="00DA790D" w:rsidRDefault="00DA790D" w:rsidP="00DA790D">
            <w:pPr>
              <w:pStyle w:val="NormalWeb"/>
              <w:numPr>
                <w:ilvl w:val="0"/>
                <w:numId w:val="1"/>
              </w:numPr>
              <w:spacing w:before="0" w:beforeAutospacing="0" w:after="0" w:afterAutospacing="0"/>
              <w:jc w:val="both"/>
              <w:rPr>
                <w:sz w:val="28"/>
                <w:szCs w:val="28"/>
              </w:rPr>
            </w:pPr>
            <w:r>
              <w:rPr>
                <w:sz w:val="28"/>
                <w:szCs w:val="28"/>
              </w:rPr>
              <w:t>Thực hiện được nội dung kiểm tra: Thực hiện và phối hợp được các giai đoạn của kĩ thuật nhảy cao kiểu nằm nghiêng</w:t>
            </w:r>
          </w:p>
          <w:p w14:paraId="77AD0907" w14:textId="77777777" w:rsidR="00DA790D" w:rsidRDefault="00DA790D" w:rsidP="009079FA">
            <w:pPr>
              <w:jc w:val="both"/>
            </w:pPr>
            <w:r>
              <w:rPr>
                <w:lang w:val="vi-VN"/>
              </w:rPr>
              <w:t xml:space="preserve">3. </w:t>
            </w:r>
            <w:r>
              <w:t>Có sự tăng tiến về kĩ năng vận động và</w:t>
            </w:r>
            <w:r>
              <w:rPr>
                <w:lang w:val="vi-VN"/>
              </w:rPr>
              <w:t xml:space="preserve"> thể lực </w:t>
            </w:r>
            <w:r>
              <w:t>phù hợp với đặc điểm cá nhân</w:t>
            </w:r>
            <w:r>
              <w:rPr>
                <w:lang w:val="vi-VN"/>
              </w:rPr>
              <w:t xml:space="preserve"> (Hoàn thành lượng vận động của kĩ thuật/bài tập và nội dung kiểm tra đánh giá).</w:t>
            </w:r>
          </w:p>
          <w:p w14:paraId="44404A07" w14:textId="77777777" w:rsidR="00DA790D" w:rsidRDefault="00DA790D" w:rsidP="009079FA">
            <w:pPr>
              <w:jc w:val="both"/>
              <w:rPr>
                <w:lang w:val="vi-VN"/>
              </w:rPr>
            </w:pPr>
            <w:r>
              <w:rPr>
                <w:lang w:val="vi-VN"/>
              </w:rPr>
              <w:t>4</w:t>
            </w:r>
            <w:r>
              <w:t>. Thực</w:t>
            </w:r>
            <w:r>
              <w:rPr>
                <w:lang w:val="vi-VN"/>
              </w:rPr>
              <w:t xml:space="preserve"> hiện </w:t>
            </w:r>
            <w:r>
              <w:t>nhảy cao kiểu nằm nghiêng</w:t>
            </w:r>
            <w:r>
              <w:rPr>
                <w:lang w:val="vi-VN"/>
              </w:rPr>
              <w:t xml:space="preserve"> </w:t>
            </w:r>
            <w:r>
              <w:t>đúng</w:t>
            </w:r>
            <w:r>
              <w:rPr>
                <w:lang w:val="vi-VN"/>
              </w:rPr>
              <w:t xml:space="preserve"> Luật (</w:t>
            </w:r>
            <w:r>
              <w:t>Không phạm qui: Thực hiện giậm nhảy bằng một chân, không làm rơi xà, tiếp đất đúng khu qui định.</w:t>
            </w:r>
            <w:r>
              <w:rPr>
                <w:lang w:val="vi-VN"/>
              </w:rPr>
              <w:t>).</w:t>
            </w:r>
          </w:p>
          <w:p w14:paraId="7164CB60" w14:textId="77777777" w:rsidR="00DA790D" w:rsidRDefault="00DA790D" w:rsidP="009079FA">
            <w:pPr>
              <w:jc w:val="both"/>
              <w:rPr>
                <w:b/>
                <w:bCs/>
                <w:color w:val="000000"/>
              </w:rPr>
            </w:pPr>
            <w:r>
              <w:rPr>
                <w:lang w:val="vi-VN"/>
              </w:rPr>
              <w:t>5</w:t>
            </w:r>
            <w:r>
              <w:t>. Đạt dược yêu cầu về thành tích nhảy cao kiểu nằm nghiêng.</w:t>
            </w:r>
          </w:p>
        </w:tc>
        <w:tc>
          <w:tcPr>
            <w:tcW w:w="1959" w:type="dxa"/>
          </w:tcPr>
          <w:p w14:paraId="42DB241A" w14:textId="77777777" w:rsidR="00DA790D" w:rsidRDefault="00DA790D" w:rsidP="009079FA">
            <w:pPr>
              <w:jc w:val="both"/>
              <w:rPr>
                <w:b/>
                <w:bCs/>
              </w:rPr>
            </w:pPr>
            <w:r>
              <w:rPr>
                <w:b/>
                <w:bCs/>
                <w:lang w:val="vi-VN"/>
              </w:rPr>
              <w:t>*</w:t>
            </w:r>
            <w:r>
              <w:rPr>
                <w:b/>
                <w:bCs/>
              </w:rPr>
              <w:t xml:space="preserve"> </w:t>
            </w:r>
            <w:r>
              <w:rPr>
                <w:b/>
                <w:bCs/>
                <w:lang w:val="vi-VN"/>
              </w:rPr>
              <w:t>Đạt:</w:t>
            </w:r>
          </w:p>
          <w:p w14:paraId="6C04C798" w14:textId="77777777" w:rsidR="00DA790D" w:rsidRDefault="00DA790D" w:rsidP="009079FA">
            <w:pPr>
              <w:jc w:val="both"/>
            </w:pPr>
            <w:r>
              <w:t xml:space="preserve">- </w:t>
            </w:r>
            <w:r>
              <w:rPr>
                <w:lang w:val="vi-VN"/>
              </w:rPr>
              <w:t xml:space="preserve">HS đạt </w:t>
            </w:r>
            <w:r>
              <w:t xml:space="preserve">từ </w:t>
            </w:r>
            <w:r>
              <w:rPr>
                <w:lang w:val="vi-VN"/>
              </w:rPr>
              <w:t>2</w:t>
            </w:r>
            <w:r>
              <w:t>/</w:t>
            </w:r>
            <w:r>
              <w:rPr>
                <w:lang w:val="vi-VN"/>
              </w:rPr>
              <w:t xml:space="preserve">5 tiêu chí là đạt </w:t>
            </w:r>
          </w:p>
          <w:p w14:paraId="0E69FD5F" w14:textId="77777777" w:rsidR="00DA790D" w:rsidRDefault="0045656D" w:rsidP="009079FA">
            <w:pPr>
              <w:jc w:val="both"/>
            </w:pPr>
            <w:r>
              <w:rPr>
                <w:b/>
                <w:bCs/>
                <w:lang w:val="vi-VN"/>
              </w:rPr>
              <w:t xml:space="preserve">* Chưa </w:t>
            </w:r>
            <w:r w:rsidR="00DA790D">
              <w:rPr>
                <w:b/>
                <w:bCs/>
                <w:lang w:val="vi-VN"/>
              </w:rPr>
              <w:t>đạt:</w:t>
            </w:r>
            <w:r w:rsidR="00DA790D">
              <w:rPr>
                <w:lang w:val="vi-VN"/>
              </w:rPr>
              <w:t xml:space="preserve"> HS </w:t>
            </w:r>
            <w:r w:rsidR="00DA790D">
              <w:t xml:space="preserve">chỉ đạt dưới 2/5 tiêu chí. </w:t>
            </w:r>
          </w:p>
          <w:p w14:paraId="1329CF66" w14:textId="77777777" w:rsidR="00DA790D" w:rsidRDefault="00DA790D" w:rsidP="009079FA">
            <w:pPr>
              <w:jc w:val="both"/>
            </w:pPr>
            <w:r>
              <w:t>* Đối với học sinh khuyết tật chỉ đạt 1 tiêu chí là đạ</w:t>
            </w:r>
            <w:r w:rsidR="000B62E1">
              <w:t>t nếu có.</w:t>
            </w:r>
          </w:p>
          <w:p w14:paraId="46064423" w14:textId="77777777" w:rsidR="00DA790D" w:rsidRDefault="00DA790D" w:rsidP="009079FA">
            <w:pPr>
              <w:jc w:val="both"/>
              <w:rPr>
                <w:b/>
                <w:bCs/>
                <w:color w:val="000000"/>
              </w:rPr>
            </w:pPr>
          </w:p>
        </w:tc>
      </w:tr>
    </w:tbl>
    <w:p w14:paraId="75E30696" w14:textId="77777777" w:rsidR="00DA790D" w:rsidRDefault="00DA790D" w:rsidP="00DA790D">
      <w:pPr>
        <w:ind w:firstLine="720"/>
        <w:jc w:val="both"/>
        <w:rPr>
          <w:b/>
          <w:bCs/>
          <w:color w:val="000000"/>
        </w:rPr>
      </w:pPr>
    </w:p>
    <w:p w14:paraId="21809105" w14:textId="77777777" w:rsidR="00CA72F6" w:rsidRDefault="00CA72F6" w:rsidP="00CA72F6">
      <w:pPr>
        <w:jc w:val="both"/>
        <w:rPr>
          <w:bCs/>
          <w:iCs/>
          <w:color w:val="262626"/>
        </w:rPr>
      </w:pPr>
    </w:p>
    <w:p w14:paraId="5C482F47" w14:textId="77777777" w:rsidR="00CA72F6" w:rsidRPr="006D64D2" w:rsidRDefault="00CA72F6" w:rsidP="00CA72F6">
      <w:pPr>
        <w:jc w:val="both"/>
        <w:rPr>
          <w:b/>
          <w:iCs/>
          <w:color w:val="262626"/>
        </w:rPr>
      </w:pPr>
      <w:r w:rsidRPr="006D64D2">
        <w:rPr>
          <w:b/>
          <w:iCs/>
          <w:color w:val="262626"/>
        </w:rPr>
        <w:lastRenderedPageBreak/>
        <w:t>TỔ TRƯỞNG CHUYÊN MÔN                                                                                NGƯỜI RA ĐỀ</w:t>
      </w:r>
    </w:p>
    <w:p w14:paraId="584A950D" w14:textId="77777777" w:rsidR="00CA72F6" w:rsidRPr="006D64D2" w:rsidRDefault="00CA72F6" w:rsidP="00CA72F6">
      <w:pPr>
        <w:jc w:val="both"/>
        <w:rPr>
          <w:b/>
          <w:iCs/>
          <w:color w:val="262626"/>
        </w:rPr>
      </w:pPr>
      <w:r w:rsidRPr="006D64D2">
        <w:rPr>
          <w:b/>
          <w:iCs/>
          <w:color w:val="262626"/>
        </w:rPr>
        <w:t xml:space="preserve">                                                                                                                        </w:t>
      </w:r>
    </w:p>
    <w:p w14:paraId="404500E5" w14:textId="77777777" w:rsidR="00CA72F6" w:rsidRPr="006D64D2" w:rsidRDefault="00CA72F6" w:rsidP="00CA72F6">
      <w:pPr>
        <w:jc w:val="both"/>
        <w:rPr>
          <w:b/>
          <w:iCs/>
          <w:color w:val="262626"/>
        </w:rPr>
      </w:pPr>
    </w:p>
    <w:p w14:paraId="32401D9F" w14:textId="77777777" w:rsidR="00CA72F6" w:rsidRPr="006D64D2" w:rsidRDefault="00CA72F6" w:rsidP="00CA72F6">
      <w:pPr>
        <w:jc w:val="both"/>
        <w:rPr>
          <w:b/>
          <w:iCs/>
          <w:color w:val="262626"/>
        </w:rPr>
      </w:pPr>
    </w:p>
    <w:p w14:paraId="60BD1ABA" w14:textId="77777777" w:rsidR="00CA72F6" w:rsidRPr="006D64D2" w:rsidRDefault="00CA72F6" w:rsidP="00CA72F6">
      <w:pPr>
        <w:jc w:val="both"/>
        <w:rPr>
          <w:b/>
          <w:iCs/>
          <w:color w:val="262626"/>
        </w:rPr>
      </w:pPr>
    </w:p>
    <w:p w14:paraId="51B733BA" w14:textId="77777777" w:rsidR="00CA72F6" w:rsidRPr="006D64D2" w:rsidRDefault="00CA72F6" w:rsidP="00CA72F6">
      <w:pPr>
        <w:jc w:val="both"/>
        <w:rPr>
          <w:b/>
          <w:iCs/>
          <w:color w:val="262626"/>
        </w:rPr>
      </w:pPr>
    </w:p>
    <w:p w14:paraId="7C483E75" w14:textId="77777777" w:rsidR="00CA72F6" w:rsidRPr="006D64D2" w:rsidRDefault="00CA72F6" w:rsidP="00CA72F6">
      <w:pPr>
        <w:jc w:val="both"/>
        <w:rPr>
          <w:b/>
          <w:iCs/>
          <w:color w:val="262626"/>
        </w:rPr>
      </w:pPr>
    </w:p>
    <w:p w14:paraId="7A91112D" w14:textId="77777777" w:rsidR="00CA72F6" w:rsidRPr="006D64D2" w:rsidRDefault="00CA72F6" w:rsidP="00CA72F6">
      <w:pPr>
        <w:jc w:val="both"/>
        <w:rPr>
          <w:b/>
          <w:iCs/>
          <w:color w:val="262626"/>
        </w:rPr>
      </w:pPr>
    </w:p>
    <w:p w14:paraId="2A4CE329" w14:textId="77777777" w:rsidR="00CA72F6" w:rsidRPr="006D64D2" w:rsidRDefault="00CA72F6" w:rsidP="00CA72F6">
      <w:pPr>
        <w:jc w:val="both"/>
        <w:rPr>
          <w:b/>
          <w:iCs/>
          <w:color w:val="262626"/>
        </w:rPr>
      </w:pPr>
      <w:r w:rsidRPr="006D64D2">
        <w:rPr>
          <w:b/>
          <w:iCs/>
          <w:color w:val="262626"/>
        </w:rPr>
        <w:t xml:space="preserve"> </w:t>
      </w:r>
    </w:p>
    <w:p w14:paraId="62B36074" w14:textId="77777777" w:rsidR="00CA72F6" w:rsidRPr="006D64D2" w:rsidRDefault="00CA72F6" w:rsidP="00CA72F6">
      <w:pPr>
        <w:jc w:val="both"/>
        <w:rPr>
          <w:b/>
          <w:iCs/>
          <w:color w:val="262626"/>
        </w:rPr>
      </w:pPr>
      <w:r w:rsidRPr="006D64D2">
        <w:rPr>
          <w:b/>
          <w:iCs/>
          <w:color w:val="262626"/>
        </w:rPr>
        <w:t xml:space="preserve">                                                                                                                                  Phạm Chí Cường</w:t>
      </w:r>
    </w:p>
    <w:p w14:paraId="168823B3" w14:textId="77777777" w:rsidR="00DA790D" w:rsidRPr="006D64D2" w:rsidRDefault="00DA790D" w:rsidP="00DA790D">
      <w:pPr>
        <w:jc w:val="both"/>
        <w:rPr>
          <w:b/>
          <w:i/>
          <w:lang w:val="it-IT"/>
        </w:rPr>
      </w:pPr>
    </w:p>
    <w:p w14:paraId="7FCE5088" w14:textId="77777777" w:rsidR="00EF39A7" w:rsidRPr="006D64D2" w:rsidRDefault="00EF39A7">
      <w:pPr>
        <w:rPr>
          <w:b/>
        </w:rPr>
      </w:pPr>
    </w:p>
    <w:sectPr w:rsidR="00EF39A7" w:rsidRPr="006D64D2">
      <w:pgSz w:w="15840" w:h="12240" w:orient="landscape"/>
      <w:pgMar w:top="1134" w:right="1134" w:bottom="75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C7A45"/>
    <w:multiLevelType w:val="singleLevel"/>
    <w:tmpl w:val="53DC7A45"/>
    <w:lvl w:ilvl="0">
      <w:start w:val="1"/>
      <w:numFmt w:val="decimal"/>
      <w:suff w:val="space"/>
      <w:lvlText w:val="%1."/>
      <w:lvlJc w:val="left"/>
    </w:lvl>
  </w:abstractNum>
  <w:num w:numId="1" w16cid:durableId="169510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90D"/>
    <w:rsid w:val="000B62E1"/>
    <w:rsid w:val="0018217E"/>
    <w:rsid w:val="001C481C"/>
    <w:rsid w:val="002173BE"/>
    <w:rsid w:val="00335917"/>
    <w:rsid w:val="0045656D"/>
    <w:rsid w:val="005F3ECA"/>
    <w:rsid w:val="006D64D2"/>
    <w:rsid w:val="008017D7"/>
    <w:rsid w:val="009C72A3"/>
    <w:rsid w:val="00C74052"/>
    <w:rsid w:val="00CA2939"/>
    <w:rsid w:val="00CA72F6"/>
    <w:rsid w:val="00DA790D"/>
    <w:rsid w:val="00EF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6868"/>
  <w15:chartTrackingRefBased/>
  <w15:docId w15:val="{516827C0-871F-42DB-8DE4-23FF27A3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90D"/>
    <w:pPr>
      <w:spacing w:after="0" w:line="240" w:lineRule="auto"/>
    </w:pPr>
    <w:rPr>
      <w:rFonts w:eastAsia="Batang" w:cs="Times New Roman"/>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A790D"/>
    <w:rPr>
      <w:sz w:val="26"/>
      <w:szCs w:val="26"/>
    </w:rPr>
  </w:style>
  <w:style w:type="character" w:customStyle="1" w:styleId="BodyTextChar">
    <w:name w:val="Body Text Char"/>
    <w:basedOn w:val="DefaultParagraphFont"/>
    <w:link w:val="BodyText"/>
    <w:uiPriority w:val="1"/>
    <w:rsid w:val="00DA790D"/>
    <w:rPr>
      <w:rFonts w:eastAsia="Batang" w:cs="Times New Roman"/>
      <w:sz w:val="26"/>
      <w:szCs w:val="26"/>
      <w:lang w:eastAsia="ko-KR"/>
    </w:rPr>
  </w:style>
  <w:style w:type="paragraph" w:styleId="NormalWeb">
    <w:name w:val="Normal (Web)"/>
    <w:basedOn w:val="Normal"/>
    <w:rsid w:val="00DA790D"/>
    <w:pPr>
      <w:spacing w:before="100" w:beforeAutospacing="1" w:after="100" w:afterAutospacing="1"/>
    </w:pPr>
    <w:rPr>
      <w:rFonts w:eastAsia="Times New Roman"/>
      <w:sz w:val="24"/>
      <w:szCs w:val="24"/>
      <w:lang w:eastAsia="en-US"/>
    </w:rPr>
  </w:style>
  <w:style w:type="table" w:styleId="TableGrid">
    <w:name w:val="Table Grid"/>
    <w:basedOn w:val="TableNormal"/>
    <w:rsid w:val="00DA790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5</cp:revision>
  <dcterms:created xsi:type="dcterms:W3CDTF">2026-01-05T13:43:00Z</dcterms:created>
  <dcterms:modified xsi:type="dcterms:W3CDTF">2026-01-13T07:59:00Z</dcterms:modified>
</cp:coreProperties>
</file>